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C613B">
      <w:pPr>
        <w:spacing w:line="560" w:lineRule="exact"/>
        <w:ind w:right="-227" w:rightChars="-73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7D69C9D1">
      <w:pPr>
        <w:pStyle w:val="2"/>
        <w:rPr>
          <w:rFonts w:hint="eastAsia"/>
          <w:lang w:val="en-US" w:eastAsia="zh-CN"/>
        </w:rPr>
      </w:pPr>
    </w:p>
    <w:p w14:paraId="3C3B90A4">
      <w:pPr>
        <w:spacing w:line="560" w:lineRule="exact"/>
        <w:ind w:left="-265" w:leftChars="-85" w:right="-227" w:rightChars="-73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广州市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荔湾区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民族宗教事务局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</w:t>
      </w:r>
    </w:p>
    <w:p w14:paraId="2D195978">
      <w:pPr>
        <w:spacing w:line="560" w:lineRule="exact"/>
        <w:ind w:left="-265" w:leftChars="-85" w:right="-227" w:rightChars="-73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行政许可实施和监督管理情况报告</w:t>
      </w:r>
    </w:p>
    <w:p w14:paraId="29969D4F">
      <w:pPr>
        <w:spacing w:line="560" w:lineRule="exact"/>
        <w:ind w:left="-265" w:leftChars="-85" w:right="-227" w:rightChars="-73"/>
        <w:jc w:val="center"/>
        <w:rPr>
          <w:rFonts w:ascii="仿宋_GB2312" w:eastAsia="仿宋_GB2312"/>
          <w:sz w:val="32"/>
          <w:szCs w:val="32"/>
        </w:rPr>
      </w:pPr>
    </w:p>
    <w:p w14:paraId="07EBF988">
      <w:pPr>
        <w:spacing w:line="540" w:lineRule="exact"/>
        <w:ind w:firstLine="624" w:firstLineChars="200"/>
        <w:rPr>
          <w:rFonts w:hint="eastAsia" w:ascii="仿宋_GB2312" w:eastAsia="仿宋_GB2312"/>
          <w:sz w:val="32"/>
          <w:szCs w:val="32"/>
        </w:rPr>
      </w:pPr>
    </w:p>
    <w:p w14:paraId="3B277D5D">
      <w:pPr>
        <w:spacing w:line="560" w:lineRule="exact"/>
        <w:ind w:firstLine="624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根据《</w:t>
      </w:r>
      <w:r>
        <w:rPr>
          <w:rFonts w:hint="eastAsia" w:eastAsia="仿宋_GB2312"/>
          <w:sz w:val="32"/>
          <w:szCs w:val="32"/>
          <w:lang w:eastAsia="zh-CN"/>
        </w:rPr>
        <w:t>广东省行政许可监督管理条例</w:t>
      </w:r>
      <w:r>
        <w:rPr>
          <w:rFonts w:eastAsia="仿宋_GB2312"/>
          <w:sz w:val="32"/>
          <w:szCs w:val="32"/>
        </w:rPr>
        <w:t>》</w:t>
      </w:r>
      <w:r>
        <w:rPr>
          <w:rFonts w:hint="eastAsia" w:eastAsia="仿宋_GB2312"/>
          <w:sz w:val="32"/>
          <w:szCs w:val="32"/>
          <w:lang w:eastAsia="zh-CN"/>
        </w:rPr>
        <w:t>的</w:t>
      </w:r>
      <w:r>
        <w:rPr>
          <w:rFonts w:eastAsia="仿宋_GB2312"/>
          <w:sz w:val="32"/>
          <w:szCs w:val="32"/>
        </w:rPr>
        <w:t>要求，现将我单位20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年行政许可实施和监督管理情况报告如下：</w:t>
      </w:r>
    </w:p>
    <w:p w14:paraId="29681161">
      <w:pPr>
        <w:spacing w:line="560" w:lineRule="exact"/>
        <w:ind w:firstLine="624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一、基本情况</w:t>
      </w:r>
    </w:p>
    <w:p w14:paraId="176031F3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截至202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1日，我局共有行政许可事项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，事项无新增或减少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。其中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项由法律法规规章规定，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项由市下放实施，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项由市委托实施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，5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为</w:t>
      </w:r>
      <w:r>
        <w:rPr>
          <w:rFonts w:eastAsia="仿宋_GB2312"/>
          <w:sz w:val="32"/>
          <w:szCs w:val="32"/>
        </w:rPr>
        <w:t>按程序转报的行政许可事项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。所有行政许可事项依法依规设立，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均</w:t>
      </w:r>
      <w:r>
        <w:rPr>
          <w:rFonts w:eastAsia="仿宋_GB2312"/>
          <w:sz w:val="32"/>
          <w:szCs w:val="32"/>
        </w:rPr>
        <w:t>已进驻</w:t>
      </w:r>
      <w:r>
        <w:rPr>
          <w:rFonts w:hint="eastAsia" w:eastAsia="仿宋_GB2312"/>
          <w:sz w:val="32"/>
          <w:szCs w:val="32"/>
        </w:rPr>
        <w:t>广东省政务服务事项管理系统（广东政务服务网）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不存在变相设定和实施行政许可情况。</w:t>
      </w:r>
    </w:p>
    <w:p w14:paraId="6163FFA8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年（统计时间截至202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1日），我局共受理行政许可业务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件。</w:t>
      </w:r>
    </w:p>
    <w:p w14:paraId="0A0F529E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（一）依法实施情况。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高度重视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依法做好行政许可事项的管理实施工作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坚持以规范、高效、服务的工作目标，以严谨的制度统领做好行政许可实施工作；坚持加强干部教育管理，强化干部的理论学习和业务技能培训，增强干部队伍的法治意识、责任意识和服务意识，实施行政许可的质量和效率都有了一定的提升。</w:t>
      </w:r>
    </w:p>
    <w:p w14:paraId="0386D8F1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公开公示情况。本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年行政许可申请量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宗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，分别为天主教沙面堂和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基督教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十甫堂宗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申请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变更宗教活动场所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登记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信息。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我局依法审批完成后已依照相关规定在行政执法公示平台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公布该事项信息，公布内容包括相关的法律文件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依据、程序、条件、期限、裁量标准、申请材料及办法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申请书格式文本、咨询投诉方式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以及办理审批结果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等信息。</w:t>
      </w:r>
    </w:p>
    <w:p w14:paraId="1E872010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（三）监督管理情况。我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制定实施行政审批有关监管制度、措施、标准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以及发现查处有关违法违规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单位内部对行政许可实施行为监督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投诉及处理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按《宗教事务条例》第八章“法律责任”所规定执行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18629136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（四）实施效果情况。我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局按照《宗教事务条例》行使职权，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达到设立行政许可时预期目的和效果；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没有对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市场规范和社会秩序、推动经济社会健康快速发展、提高经济和社会效益等方面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等方面产生影响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；行政相对人的认可度和满意度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4A0E6877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（五）创新方式情况。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我局坚持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不断优化工作流程以及审核工作相关环节，进一步加强协作，不断强化和提高工作效率，最大限度压缩办理时间，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同时配合区政数部门继续深化政务事项全程网办，确保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的继续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平稳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、有序、规范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开展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55F289BF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（六）推行标准化情况。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受《宗教事务条例》法规规定所限，区民宗局行政许可事项业务范围只限于宗教活动场所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及宗教活动的管理工作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，不涉及市民大众生活所需业务，因此，没有向公众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编制印发《业务手册》和《办事指南》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没有行使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自由裁量权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、不设立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行政许可中介服务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46002D14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、存在问题和困难</w:t>
      </w:r>
    </w:p>
    <w:p w14:paraId="104328F6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无。</w:t>
      </w:r>
    </w:p>
    <w:p w14:paraId="4CDCE62A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、下一步工作措施及有关建议</w:t>
      </w:r>
    </w:p>
    <w:p w14:paraId="47D03271">
      <w:pPr>
        <w:keepNext w:val="0"/>
        <w:keepLines w:val="0"/>
        <w:pageBreakBefore w:val="0"/>
        <w:spacing w:line="520" w:lineRule="exact"/>
        <w:ind w:firstLine="624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  <w:sectPr>
          <w:footerReference r:id="rId5" w:type="default"/>
          <w:footerReference r:id="rId6" w:type="even"/>
          <w:pgSz w:w="11906" w:h="16838"/>
          <w:pgMar w:top="2098" w:right="1531" w:bottom="1985" w:left="1531" w:header="851" w:footer="851" w:gutter="0"/>
          <w:cols w:space="720" w:num="1"/>
          <w:titlePg/>
          <w:docGrid w:type="linesAndChars" w:linePitch="438" w:charSpace="-1683"/>
        </w:sectPr>
      </w:pPr>
      <w:r>
        <w:rPr>
          <w:rFonts w:hint="eastAsia" w:cs="Times New Roman"/>
          <w:sz w:val="32"/>
          <w:szCs w:val="32"/>
          <w:lang w:val="en-US" w:eastAsia="zh-CN"/>
        </w:rPr>
        <w:t>一是继续深入贯彻落实</w:t>
      </w:r>
      <w:r>
        <w:rPr>
          <w:rFonts w:hint="eastAsia" w:ascii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行政许可的法律法规和</w:t>
      </w:r>
      <w:r>
        <w:rPr>
          <w:rFonts w:hint="eastAsia" w:cs="Times New Roman"/>
          <w:sz w:val="32"/>
          <w:szCs w:val="32"/>
          <w:lang w:val="en-US" w:eastAsia="zh-CN"/>
        </w:rPr>
        <w:t>国家宗教事务局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制定</w:t>
      </w:r>
      <w:r>
        <w:rPr>
          <w:rFonts w:hint="eastAsia" w:ascii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的</w:t>
      </w:r>
      <w:r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《宗教事务部分行政许可项目实施办法》</w:t>
      </w:r>
      <w:r>
        <w:rPr>
          <w:rFonts w:hint="eastAsia" w:ascii="仿宋_GB2312" w:cs="仿宋_GB2312" w:hAnsiTheme="minorHAnsi"/>
          <w:color w:val="000000"/>
          <w:kern w:val="0"/>
          <w:sz w:val="32"/>
          <w:szCs w:val="32"/>
          <w:lang w:val="en-US" w:eastAsia="zh-CN" w:bidi="ar"/>
        </w:rPr>
        <w:t>坚持依法办事；二是</w:t>
      </w:r>
      <w:r>
        <w:rPr>
          <w:rFonts w:hint="eastAsia" w:cs="Times New Roman"/>
          <w:sz w:val="32"/>
          <w:szCs w:val="32"/>
          <w:lang w:val="en-US" w:eastAsia="zh-CN"/>
        </w:rPr>
        <w:t>加强区民宗局干部队伍的教育培训，进一步提升服务水平；三是</w:t>
      </w:r>
      <w:r>
        <w:rPr>
          <w:rFonts w:hint="eastAsia" w:ascii="仿宋_GB2312" w:cs="仿宋_GB2312"/>
          <w:color w:val="000000"/>
          <w:sz w:val="32"/>
          <w:szCs w:val="32"/>
          <w:lang w:val="en-US" w:eastAsia="zh-CN"/>
        </w:rPr>
        <w:t>加强对民族宗教领域的法治宣传教育，提升依法管理民族宗教事务的意识和氛围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。</w:t>
      </w:r>
    </w:p>
    <w:p w14:paraId="61940708">
      <w:pPr>
        <w:spacing w:line="560" w:lineRule="exact"/>
        <w:ind w:firstLine="640" w:firstLineChars="200"/>
        <w:rPr>
          <w:rFonts w:eastAsia="仿宋_GB2312"/>
          <w:sz w:val="32"/>
          <w:szCs w:val="32"/>
        </w:rPr>
        <w:sectPr>
          <w:footerReference r:id="rId7" w:type="default"/>
          <w:pgSz w:w="11906" w:h="16838"/>
          <w:pgMar w:top="2098" w:right="1531" w:bottom="1134" w:left="1531" w:header="851" w:footer="1644" w:gutter="0"/>
          <w:pgNumType w:fmt="decimal"/>
          <w:cols w:space="720" w:num="1"/>
          <w:docGrid w:type="lines" w:linePitch="312" w:charSpace="-1683"/>
        </w:sectPr>
      </w:pPr>
    </w:p>
    <w:p w14:paraId="0700E87F">
      <w:pPr>
        <w:widowControl/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广州市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荔湾区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民族宗教事务局</w:t>
      </w:r>
      <w:r>
        <w:rPr>
          <w:rFonts w:ascii="方正小标宋_GBK" w:eastAsia="方正小标宋_GBK"/>
          <w:sz w:val="44"/>
          <w:szCs w:val="44"/>
        </w:rPr>
        <w:t>20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25</w:t>
      </w:r>
      <w:r>
        <w:rPr>
          <w:rFonts w:ascii="方正小标宋_GBK" w:eastAsia="方正小标宋_GBK"/>
          <w:sz w:val="44"/>
          <w:szCs w:val="44"/>
        </w:rPr>
        <w:t>年度行政许可实施和监督管理</w:t>
      </w:r>
    </w:p>
    <w:p w14:paraId="6451B38A">
      <w:pPr>
        <w:widowControl/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情况表</w:t>
      </w:r>
    </w:p>
    <w:tbl>
      <w:tblPr>
        <w:tblStyle w:val="6"/>
        <w:tblpPr w:leftFromText="180" w:rightFromText="180" w:vertAnchor="text" w:horzAnchor="page" w:tblpX="687" w:tblpY="300"/>
        <w:tblOverlap w:val="never"/>
        <w:tblW w:w="154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867"/>
        <w:gridCol w:w="902"/>
        <w:gridCol w:w="636"/>
        <w:gridCol w:w="825"/>
        <w:gridCol w:w="453"/>
        <w:gridCol w:w="453"/>
        <w:gridCol w:w="454"/>
        <w:gridCol w:w="453"/>
        <w:gridCol w:w="454"/>
        <w:gridCol w:w="453"/>
        <w:gridCol w:w="454"/>
        <w:gridCol w:w="655"/>
        <w:gridCol w:w="750"/>
        <w:gridCol w:w="567"/>
        <w:gridCol w:w="709"/>
        <w:gridCol w:w="709"/>
        <w:gridCol w:w="723"/>
        <w:gridCol w:w="836"/>
        <w:gridCol w:w="851"/>
        <w:gridCol w:w="850"/>
        <w:gridCol w:w="851"/>
        <w:gridCol w:w="946"/>
      </w:tblGrid>
      <w:tr w14:paraId="50475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88284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序号</w:t>
            </w:r>
          </w:p>
        </w:tc>
        <w:tc>
          <w:tcPr>
            <w:tcW w:w="17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BEF5D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审批事项</w:t>
            </w:r>
          </w:p>
        </w:tc>
        <w:tc>
          <w:tcPr>
            <w:tcW w:w="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04663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是否纳入</w:t>
            </w:r>
            <w:r>
              <w:rPr>
                <w:rFonts w:hint="eastAsia" w:hAnsi="宋体"/>
                <w:szCs w:val="21"/>
                <w:lang w:eastAsia="zh-CN"/>
              </w:rPr>
              <w:t>市</w:t>
            </w:r>
            <w:r>
              <w:rPr>
                <w:rFonts w:hAnsi="宋体"/>
                <w:szCs w:val="21"/>
              </w:rPr>
              <w:t>行政许可事项目录</w:t>
            </w:r>
          </w:p>
        </w:tc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3FD5F0A9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Ansi="宋体"/>
                <w:szCs w:val="21"/>
              </w:rPr>
              <w:t>是否进驻</w:t>
            </w:r>
            <w:r>
              <w:rPr>
                <w:rFonts w:hint="eastAsia" w:hAnsi="宋体"/>
                <w:szCs w:val="21"/>
                <w:lang w:eastAsia="zh-CN"/>
              </w:rPr>
              <w:t>省政务服务网</w:t>
            </w:r>
          </w:p>
        </w:tc>
        <w:tc>
          <w:tcPr>
            <w:tcW w:w="38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5A3B7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全年业务量（件）</w:t>
            </w:r>
          </w:p>
        </w:tc>
        <w:tc>
          <w:tcPr>
            <w:tcW w:w="3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9DE35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实施过程</w:t>
            </w:r>
          </w:p>
        </w:tc>
        <w:tc>
          <w:tcPr>
            <w:tcW w:w="4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2505F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监督管理</w:t>
            </w:r>
          </w:p>
        </w:tc>
      </w:tr>
      <w:tr w14:paraId="5CE9E9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</w:trPr>
        <w:tc>
          <w:tcPr>
            <w:tcW w:w="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3ECB8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E3939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事项</w:t>
            </w:r>
          </w:p>
          <w:p w14:paraId="5BE65CEB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名称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488561D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子项</w:t>
            </w:r>
          </w:p>
          <w:p w14:paraId="357FB5B8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名称</w:t>
            </w:r>
          </w:p>
        </w:tc>
        <w:tc>
          <w:tcPr>
            <w:tcW w:w="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3BE84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1D763968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696CD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申请量</w:t>
            </w:r>
          </w:p>
        </w:tc>
        <w:tc>
          <w:tcPr>
            <w:tcW w:w="4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3BD4F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受理量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E8286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不受理量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DCB14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办结量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7BB09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审批同意量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7614F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审批不同意量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CB973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网上受理量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3D8A6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网上全流程办结量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A5571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法定办结期限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459A6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承诺办结期限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720C7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实际平均办结时间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33C4F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是否向社会公开审批结果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F0B4F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是否公开办事指南和业务手册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FBF33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是否制定监管标准或制度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CBD95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开展抽查监管人次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73AB6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抽查发现违法违规行为件数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7C2AD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查处违法违规行为件数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A0701">
            <w:pPr>
              <w:keepNext w:val="0"/>
              <w:keepLines w:val="0"/>
              <w:pageBreakBefore w:val="0"/>
              <w:widowControl w:val="0"/>
              <w:snapToGrid/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收到行政相对人有效投诉举报数</w:t>
            </w:r>
          </w:p>
        </w:tc>
      </w:tr>
      <w:tr w14:paraId="5AD9D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8507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4D844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en-US"/>
              </w:rPr>
              <w:t>宗教活动场所变更登记审批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38ECC">
            <w:pPr>
              <w:spacing w:line="300" w:lineRule="exact"/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en-US"/>
              </w:rPr>
              <w:t>宗教活动场所变更登记审批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34EBF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szCs w:val="21"/>
              </w:rPr>
              <w:t>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14AAF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szCs w:val="21"/>
              </w:rPr>
              <w:t>√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0BF8E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E13A8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65C4F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E3CA0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2E974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D9DAF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B1BB2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A99FE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4DC38">
            <w:pPr>
              <w:spacing w:line="30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67FD2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CBF07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22C08">
            <w:pPr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84E6B">
            <w:pPr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szCs w:val="21"/>
              </w:rPr>
              <w:t>×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9087C">
            <w:pPr>
              <w:spacing w:line="300" w:lineRule="exact"/>
              <w:ind w:left="0" w:leftChars="0" w:right="0" w:rightChars="0" w:firstLine="0" w:firstLineChars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387D5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1871F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04118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6FCAC">
            <w:pPr>
              <w:spacing w:line="300" w:lineRule="exact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 w14:paraId="3BB4B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FBCD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  <w:lang w:eastAsia="zh-CN"/>
              </w:rPr>
              <w:t>合</w:t>
            </w:r>
            <w:r>
              <w:rPr>
                <w:rFonts w:hAnsi="宋体"/>
                <w:szCs w:val="21"/>
              </w:rPr>
              <w:t>计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02BB9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1D203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08BA5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39CFE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√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090FB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0F689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E1CC7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09532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AAF6A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43C52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63BF9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BD15F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7848A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05000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CA3D3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4E2A2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E2A15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×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F85E3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47D0F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1E693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CC31C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03EEA">
            <w:pPr>
              <w:spacing w:line="300" w:lineRule="exact"/>
              <w:ind w:left="0"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</w:tbl>
    <w:p w14:paraId="02B4CC78">
      <w:pPr>
        <w:spacing w:line="300" w:lineRule="exact"/>
      </w:pPr>
    </w:p>
    <w:p w14:paraId="12F7FA5B">
      <w:pPr>
        <w:spacing w:line="300" w:lineRule="exact"/>
        <w:rPr>
          <w:szCs w:val="21"/>
        </w:rPr>
      </w:pPr>
      <w:r>
        <w:rPr>
          <w:rFonts w:hAnsi="宋体"/>
          <w:szCs w:val="21"/>
        </w:rPr>
        <w:t>注：表格中选项为是的打</w:t>
      </w:r>
      <w:r>
        <w:rPr>
          <w:szCs w:val="21"/>
        </w:rPr>
        <w:t>“√”</w:t>
      </w:r>
      <w:r>
        <w:rPr>
          <w:rFonts w:hAnsi="宋体"/>
          <w:szCs w:val="21"/>
        </w:rPr>
        <w:t>，否的打</w:t>
      </w:r>
      <w:r>
        <w:rPr>
          <w:szCs w:val="21"/>
        </w:rPr>
        <w:t>“×”</w:t>
      </w:r>
      <w:r>
        <w:rPr>
          <w:rFonts w:hAnsi="宋体"/>
          <w:szCs w:val="21"/>
        </w:rPr>
        <w:t>。</w:t>
      </w:r>
    </w:p>
    <w:p w14:paraId="22DD71B0"/>
    <w:sectPr>
      <w:footerReference r:id="rId8" w:type="default"/>
      <w:footerReference r:id="rId9" w:type="even"/>
      <w:pgSz w:w="16838" w:h="11906" w:orient="landscape"/>
      <w:pgMar w:top="1531" w:right="2098" w:bottom="1134" w:left="1701" w:header="851" w:footer="1644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25226">
    <w:pPr>
      <w:pStyle w:val="3"/>
      <w:framePr w:wrap="around" w:vAnchor="text" w:hAnchor="margin" w:xAlign="outside" w:y="1"/>
      <w:ind w:left="320" w:leftChars="100" w:right="320" w:rightChars="100"/>
      <w:rPr>
        <w:rStyle w:val="8"/>
        <w:rFonts w:hint="eastAsia"/>
      </w:rPr>
    </w:pPr>
    <w:r>
      <w:rPr>
        <w:rStyle w:val="8"/>
        <w:rFonts w:hint="eastAsia"/>
      </w:rPr>
      <w:t xml:space="preserve">— </w:t>
    </w: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7</w:t>
    </w:r>
    <w:r>
      <w:rPr>
        <w:rStyle w:val="8"/>
      </w:rPr>
      <w:fldChar w:fldCharType="end"/>
    </w:r>
    <w:r>
      <w:rPr>
        <w:rStyle w:val="8"/>
        <w:rFonts w:hint="eastAsia"/>
      </w:rPr>
      <w:t xml:space="preserve"> —</w:t>
    </w:r>
  </w:p>
  <w:p w14:paraId="23597A9E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978875"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0CD991B0"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B14A8"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07832">
    <w:pPr>
      <w:pStyle w:val="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4FCC57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5EB7278D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818CF"/>
    <w:rsid w:val="02B446C0"/>
    <w:rsid w:val="07381D55"/>
    <w:rsid w:val="15025E65"/>
    <w:rsid w:val="1AC341B4"/>
    <w:rsid w:val="218E68BA"/>
    <w:rsid w:val="2E0665F1"/>
    <w:rsid w:val="321823E7"/>
    <w:rsid w:val="364818CF"/>
    <w:rsid w:val="468752A2"/>
    <w:rsid w:val="4CE83EDA"/>
    <w:rsid w:val="510423AA"/>
    <w:rsid w:val="5781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0" w:beforeAutospacing="0" w:after="0" w:afterAutospacing="0" w:line="240" w:lineRule="auto"/>
      <w:ind w:left="0" w:right="0" w:firstLine="0"/>
      <w:jc w:val="both"/>
    </w:pPr>
    <w:rPr>
      <w:rFonts w:hint="default" w:ascii="Times New Roman" w:hAnsi="Times New Roman" w:eastAsia="仿宋_GB2312" w:cs="仿宋_GB2312"/>
      <w:color w:val="auto"/>
      <w:spacing w:val="0"/>
      <w:kern w:val="2"/>
      <w:position w:val="0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2091</Words>
  <Characters>2189</Characters>
  <Lines>0</Lines>
  <Paragraphs>0</Paragraphs>
  <TotalTime>4</TotalTime>
  <ScaleCrop>false</ScaleCrop>
  <LinksUpToDate>false</LinksUpToDate>
  <CharactersWithSpaces>2252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2026-03-20T08:15:00Z</dcterms:created>
  <dc:creator>黎志荣</dc:creator>
  <cp:lastModifiedBy>qzswy</cp:lastModifiedBy>
  <cp:lastPrinted>2026-03-20T09:01:00Z</cp:lastPrinted>
  <dcterms:modified xsi:type="dcterms:W3CDTF">2026-03-25T04:45:20Z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E939797218954B91BF604E851AE29776_11</vt:lpwstr>
  </property>
  <property fmtid="{D5CDD505-2E9C-101B-9397-08002B2CF9AE}" pid="4" name="KSOTemplateDocerSaveRecord">
    <vt:lpwstr>eyJoZGlkIjoiM2JkZmU1MjgwZjgyNTE2NjgyNmQ1NjEzMjQ2NWRjN2EiLCJ1c2VySWQiOiIxNjU3NTYxNzY4In0=</vt:lpwstr>
  </property>
</Properties>
</file>